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C99" w:rsidRPr="009927D0" w:rsidRDefault="001D2C99" w:rsidP="001D2C99">
      <w:pPr>
        <w:pStyle w:val="a4"/>
        <w:jc w:val="center"/>
        <w:rPr>
          <w:sz w:val="26"/>
        </w:rPr>
      </w:pPr>
      <w:r w:rsidRPr="009927D0">
        <w:rPr>
          <w:noProof/>
          <w:sz w:val="19"/>
          <w:lang w:val="ru-RU" w:eastAsia="ru-RU"/>
        </w:rPr>
        <w:drawing>
          <wp:inline distT="0" distB="0" distL="0" distR="0" wp14:anchorId="5DE17233" wp14:editId="2CE6FAA6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C99" w:rsidRPr="009927D0" w:rsidRDefault="001D2C99" w:rsidP="001D2C99">
      <w:pPr>
        <w:pStyle w:val="a4"/>
        <w:jc w:val="center"/>
        <w:rPr>
          <w:b/>
          <w:sz w:val="10"/>
        </w:rPr>
      </w:pPr>
    </w:p>
    <w:p w:rsidR="001D2C99" w:rsidRPr="009927D0" w:rsidRDefault="001D2C99" w:rsidP="001D2C9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9927D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1D2C99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:rsidR="001D2C99" w:rsidRPr="003D2D7E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:rsidR="001D2C99" w:rsidRPr="009927D0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1D2C99" w:rsidRPr="003D2D7E" w:rsidRDefault="001D2C99" w:rsidP="001D2C99">
      <w:pPr>
        <w:ind w:left="84"/>
        <w:jc w:val="center"/>
        <w:rPr>
          <w:b/>
          <w:kern w:val="28"/>
          <w:sz w:val="20"/>
          <w:szCs w:val="20"/>
          <w:lang w:eastAsia="uk-UA"/>
        </w:rPr>
      </w:pPr>
    </w:p>
    <w:p w:rsidR="001D2C99" w:rsidRPr="009927D0" w:rsidRDefault="00E87F4B" w:rsidP="001D2C99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17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грудня 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>2024 року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Київ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 w:rsidR="009C10BD">
        <w:rPr>
          <w:rFonts w:ascii="Times New Roman" w:hAnsi="Times New Roman"/>
          <w:b/>
          <w:kern w:val="28"/>
          <w:sz w:val="28"/>
          <w:szCs w:val="28"/>
          <w:lang w:eastAsia="uk-UA"/>
        </w:rPr>
        <w:t>811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3806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proofErr w:type="spellStart"/>
      <w:r w:rsidRPr="00777990">
        <w:rPr>
          <w:rFonts w:ascii="Times New Roman" w:hAnsi="Times New Roman"/>
          <w:sz w:val="28"/>
          <w:szCs w:val="28"/>
        </w:rPr>
        <w:t>Булулуков</w:t>
      </w:r>
      <w:proofErr w:type="spellEnd"/>
      <w:r w:rsidRPr="00777990">
        <w:rPr>
          <w:rFonts w:ascii="Times New Roman" w:hAnsi="Times New Roman"/>
          <w:sz w:val="28"/>
          <w:szCs w:val="28"/>
        </w:rPr>
        <w:t xml:space="preserve"> Олег Юрійович, розглянувши дисциплінарну скаргу</w:t>
      </w:r>
      <w:r w:rsidR="005D3DE4">
        <w:rPr>
          <w:rFonts w:ascii="Times New Roman" w:hAnsi="Times New Roman"/>
          <w:sz w:val="28"/>
          <w:szCs w:val="28"/>
        </w:rPr>
        <w:t xml:space="preserve"> </w:t>
      </w:r>
      <w:r w:rsidR="00BA6C60">
        <w:rPr>
          <w:rFonts w:ascii="Times New Roman" w:hAnsi="Times New Roman"/>
          <w:sz w:val="28"/>
          <w:szCs w:val="28"/>
        </w:rPr>
        <w:t xml:space="preserve">ОСОБА_1 </w:t>
      </w:r>
      <w:r w:rsidRPr="00777990">
        <w:rPr>
          <w:rFonts w:ascii="Times New Roman" w:hAnsi="Times New Roman"/>
          <w:sz w:val="28"/>
          <w:szCs w:val="28"/>
        </w:rPr>
        <w:t xml:space="preserve">стосовно </w:t>
      </w:r>
      <w:r w:rsidR="0038066F" w:rsidRPr="00777990">
        <w:rPr>
          <w:rFonts w:ascii="Times New Roman" w:hAnsi="Times New Roman"/>
          <w:sz w:val="28"/>
          <w:szCs w:val="28"/>
          <w:highlight w:val="white"/>
        </w:rPr>
        <w:t xml:space="preserve">прокурора </w:t>
      </w:r>
      <w:r w:rsidR="0038066F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</w:t>
      </w:r>
      <w:r w:rsidR="00E80DE7">
        <w:rPr>
          <w:rFonts w:ascii="Times New Roman" w:hAnsi="Times New Roman"/>
          <w:sz w:val="28"/>
          <w:szCs w:val="28"/>
        </w:rPr>
        <w:t>ного обвинувачення управління на</w:t>
      </w:r>
      <w:r w:rsidR="0038066F">
        <w:rPr>
          <w:rFonts w:ascii="Times New Roman" w:hAnsi="Times New Roman"/>
          <w:sz w:val="28"/>
          <w:szCs w:val="28"/>
        </w:rPr>
        <w:t xml:space="preserve">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органами, які ведуть боротьбу з організованою злочинністю Офісу Генерального прокурора </w:t>
      </w:r>
      <w:r w:rsidR="00E81189">
        <w:rPr>
          <w:rFonts w:ascii="Times New Roman" w:hAnsi="Times New Roman"/>
          <w:sz w:val="28"/>
          <w:szCs w:val="28"/>
        </w:rPr>
        <w:t>Писаренка</w:t>
      </w:r>
      <w:r w:rsidR="005D3DE4">
        <w:rPr>
          <w:rFonts w:ascii="Times New Roman" w:hAnsi="Times New Roman"/>
          <w:sz w:val="28"/>
          <w:szCs w:val="28"/>
        </w:rPr>
        <w:t xml:space="preserve"> Євгенія Геннадійовича</w:t>
      </w:r>
      <w:r w:rsidRPr="00777990">
        <w:rPr>
          <w:rFonts w:ascii="Times New Roman" w:hAnsi="Times New Roman"/>
          <w:sz w:val="28"/>
          <w:szCs w:val="28"/>
        </w:rPr>
        <w:t xml:space="preserve"> (далі – прокурор </w:t>
      </w:r>
      <w:r w:rsidR="005D3DE4">
        <w:rPr>
          <w:rFonts w:ascii="Times New Roman" w:hAnsi="Times New Roman"/>
          <w:sz w:val="28"/>
          <w:szCs w:val="28"/>
        </w:rPr>
        <w:t>Писаренко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5D3DE4">
        <w:rPr>
          <w:rFonts w:ascii="Times New Roman" w:hAnsi="Times New Roman"/>
          <w:sz w:val="28"/>
          <w:szCs w:val="28"/>
        </w:rPr>
        <w:t>Є</w:t>
      </w:r>
      <w:r w:rsidRPr="00777990">
        <w:rPr>
          <w:rFonts w:ascii="Times New Roman" w:hAnsi="Times New Roman"/>
          <w:sz w:val="28"/>
          <w:szCs w:val="28"/>
        </w:rPr>
        <w:t>.</w:t>
      </w:r>
      <w:r w:rsidR="005D3DE4">
        <w:rPr>
          <w:rFonts w:ascii="Times New Roman" w:hAnsi="Times New Roman"/>
          <w:sz w:val="28"/>
          <w:szCs w:val="28"/>
        </w:rPr>
        <w:t>Г</w:t>
      </w:r>
      <w:r w:rsidRPr="00777990">
        <w:rPr>
          <w:rFonts w:ascii="Times New Roman" w:hAnsi="Times New Roman"/>
          <w:sz w:val="28"/>
          <w:szCs w:val="28"/>
        </w:rPr>
        <w:t xml:space="preserve">.),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noProof/>
          <w:sz w:val="28"/>
          <w:szCs w:val="28"/>
          <w:lang w:eastAsia="uk-UA"/>
        </w:rPr>
        <w:t>ВСТАНОВИВ: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uk-UA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lang w:eastAsia="ru-RU"/>
        </w:rPr>
        <w:t>До Кваліфікаційно-дисциплінарної комісії прокурорів (далі – Комісія</w:t>
      </w:r>
      <w:r w:rsidR="009C10BD">
        <w:rPr>
          <w:rFonts w:ascii="Times New Roman" w:hAnsi="Times New Roman"/>
          <w:sz w:val="28"/>
          <w:szCs w:val="28"/>
          <w:lang w:eastAsia="ru-RU"/>
        </w:rPr>
        <w:t xml:space="preserve">) надійшла дисциплінарна скарга </w:t>
      </w:r>
      <w:r w:rsidR="00BA6C60">
        <w:rPr>
          <w:rFonts w:ascii="Times New Roman" w:hAnsi="Times New Roman"/>
          <w:sz w:val="28"/>
          <w:szCs w:val="28"/>
          <w:lang w:eastAsia="ru-RU"/>
        </w:rPr>
        <w:t xml:space="preserve">ОСОБА_1 </w:t>
      </w:r>
      <w:r w:rsidRPr="00777990">
        <w:rPr>
          <w:rFonts w:ascii="Times New Roman" w:hAnsi="Times New Roman"/>
          <w:sz w:val="28"/>
          <w:szCs w:val="28"/>
        </w:rPr>
        <w:t xml:space="preserve">(далі – скаржник) про вчинення дисциплінарного проступку прокурором </w:t>
      </w:r>
      <w:r w:rsidR="000361CB">
        <w:rPr>
          <w:rFonts w:ascii="Times New Roman" w:hAnsi="Times New Roman"/>
          <w:sz w:val="28"/>
          <w:szCs w:val="28"/>
        </w:rPr>
        <w:t>Писаренко</w:t>
      </w:r>
      <w:r w:rsidR="00E81189">
        <w:rPr>
          <w:rFonts w:ascii="Times New Roman" w:hAnsi="Times New Roman"/>
          <w:sz w:val="28"/>
          <w:szCs w:val="28"/>
        </w:rPr>
        <w:t>м</w:t>
      </w:r>
      <w:r w:rsidR="000361CB">
        <w:rPr>
          <w:rFonts w:ascii="Times New Roman" w:hAnsi="Times New Roman"/>
          <w:sz w:val="28"/>
          <w:szCs w:val="28"/>
        </w:rPr>
        <w:t xml:space="preserve"> Є.Г.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Скар</w:t>
      </w:r>
      <w:r w:rsidR="00E81189">
        <w:rPr>
          <w:rFonts w:ascii="Times New Roman" w:hAnsi="Times New Roman"/>
          <w:sz w:val="28"/>
          <w:szCs w:val="28"/>
        </w:rPr>
        <w:t xml:space="preserve">га передана мені, члену Комісії </w:t>
      </w:r>
      <w:proofErr w:type="spellStart"/>
      <w:r w:rsidRPr="00777990">
        <w:rPr>
          <w:rFonts w:ascii="Times New Roman" w:hAnsi="Times New Roman"/>
          <w:sz w:val="28"/>
          <w:szCs w:val="28"/>
        </w:rPr>
        <w:t>Булулукову</w:t>
      </w:r>
      <w:proofErr w:type="spellEnd"/>
      <w:r w:rsidRPr="00777990">
        <w:rPr>
          <w:rFonts w:ascii="Times New Roman" w:hAnsi="Times New Roman"/>
          <w:sz w:val="28"/>
          <w:szCs w:val="28"/>
        </w:rPr>
        <w:t xml:space="preserve"> О.Ю. (протокол автоматичного розподілу від 1</w:t>
      </w:r>
      <w:r w:rsidR="000361CB">
        <w:rPr>
          <w:rFonts w:ascii="Times New Roman" w:hAnsi="Times New Roman"/>
          <w:sz w:val="28"/>
          <w:szCs w:val="28"/>
        </w:rPr>
        <w:t>3</w:t>
      </w:r>
      <w:r w:rsidRPr="00777990">
        <w:rPr>
          <w:rFonts w:ascii="Times New Roman" w:hAnsi="Times New Roman"/>
          <w:sz w:val="28"/>
          <w:szCs w:val="28"/>
        </w:rPr>
        <w:t xml:space="preserve"> грудня 2024 року).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Зміст скарги</w:t>
      </w:r>
    </w:p>
    <w:p w:rsidR="00C75DDD" w:rsidRDefault="00EF5599" w:rsidP="00C75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</w:t>
      </w:r>
      <w:r w:rsidR="00C75DDD" w:rsidRPr="001C75B2">
        <w:rPr>
          <w:rFonts w:ascii="Times New Roman" w:hAnsi="Times New Roman"/>
          <w:sz w:val="28"/>
          <w:szCs w:val="28"/>
        </w:rPr>
        <w:t xml:space="preserve"> зазначила, що вказаним прокурор</w:t>
      </w:r>
      <w:r w:rsidR="00C75DDD">
        <w:rPr>
          <w:rFonts w:ascii="Times New Roman" w:hAnsi="Times New Roman"/>
          <w:sz w:val="28"/>
          <w:szCs w:val="28"/>
        </w:rPr>
        <w:t>о</w:t>
      </w:r>
      <w:r w:rsidR="00C75DDD" w:rsidRPr="001C75B2">
        <w:rPr>
          <w:rFonts w:ascii="Times New Roman" w:hAnsi="Times New Roman"/>
          <w:sz w:val="28"/>
          <w:szCs w:val="28"/>
        </w:rPr>
        <w:t xml:space="preserve">м здійснюється процесуальне керівництво у кримінальному провадженні № </w:t>
      </w:r>
      <w:r w:rsidR="00BA6C60">
        <w:rPr>
          <w:rFonts w:ascii="Times New Roman" w:hAnsi="Times New Roman"/>
          <w:sz w:val="28"/>
          <w:szCs w:val="28"/>
        </w:rPr>
        <w:t>(конфіденційна інформація)</w:t>
      </w:r>
      <w:r w:rsidR="00C75DDD" w:rsidRPr="001C75B2">
        <w:rPr>
          <w:rFonts w:ascii="Times New Roman" w:hAnsi="Times New Roman"/>
          <w:sz w:val="28"/>
          <w:szCs w:val="28"/>
        </w:rPr>
        <w:t>.</w:t>
      </w:r>
      <w:r w:rsidR="00120BA3">
        <w:rPr>
          <w:rFonts w:ascii="Times New Roman" w:hAnsi="Times New Roman"/>
          <w:sz w:val="28"/>
          <w:szCs w:val="28"/>
        </w:rPr>
        <w:t xml:space="preserve"> За</w:t>
      </w:r>
      <w:r w:rsidR="004575C0">
        <w:rPr>
          <w:rFonts w:ascii="Times New Roman" w:hAnsi="Times New Roman"/>
          <w:sz w:val="28"/>
          <w:szCs w:val="28"/>
        </w:rPr>
        <w:t xml:space="preserve"> клопотанням прокурора Писаренка</w:t>
      </w:r>
      <w:r w:rsidR="00120BA3">
        <w:rPr>
          <w:rFonts w:ascii="Times New Roman" w:hAnsi="Times New Roman"/>
          <w:sz w:val="28"/>
          <w:szCs w:val="28"/>
        </w:rPr>
        <w:t xml:space="preserve"> Є.Г. </w:t>
      </w:r>
      <w:r w:rsidR="004575C0">
        <w:rPr>
          <w:rFonts w:ascii="Times New Roman" w:hAnsi="Times New Roman"/>
          <w:sz w:val="28"/>
          <w:szCs w:val="28"/>
        </w:rPr>
        <w:t xml:space="preserve">слідчим </w:t>
      </w:r>
      <w:r w:rsidR="00120BA3">
        <w:rPr>
          <w:rFonts w:ascii="Times New Roman" w:hAnsi="Times New Roman"/>
          <w:sz w:val="28"/>
          <w:szCs w:val="28"/>
        </w:rPr>
        <w:t>суддею П</w:t>
      </w:r>
      <w:r w:rsidR="004575C0">
        <w:rPr>
          <w:rFonts w:ascii="Times New Roman" w:hAnsi="Times New Roman"/>
          <w:sz w:val="28"/>
          <w:szCs w:val="28"/>
        </w:rPr>
        <w:t xml:space="preserve">ечерського районного суду </w:t>
      </w:r>
      <w:r w:rsidR="00CC25A7">
        <w:rPr>
          <w:rFonts w:ascii="Times New Roman" w:hAnsi="Times New Roman"/>
          <w:sz w:val="28"/>
          <w:szCs w:val="28"/>
        </w:rPr>
        <w:t xml:space="preserve">м. Києва </w:t>
      </w:r>
      <w:r w:rsidR="004575C0">
        <w:rPr>
          <w:rFonts w:ascii="Times New Roman" w:hAnsi="Times New Roman"/>
          <w:sz w:val="28"/>
          <w:szCs w:val="28"/>
        </w:rPr>
        <w:t xml:space="preserve">19 грудня </w:t>
      </w:r>
      <w:r w:rsidR="00120BA3">
        <w:rPr>
          <w:rFonts w:ascii="Times New Roman" w:hAnsi="Times New Roman"/>
          <w:sz w:val="28"/>
          <w:szCs w:val="28"/>
        </w:rPr>
        <w:t>2023 р</w:t>
      </w:r>
      <w:r w:rsidR="004575C0">
        <w:rPr>
          <w:rFonts w:ascii="Times New Roman" w:hAnsi="Times New Roman"/>
          <w:sz w:val="28"/>
          <w:szCs w:val="28"/>
        </w:rPr>
        <w:t>оку</w:t>
      </w:r>
      <w:r w:rsidR="00120BA3">
        <w:rPr>
          <w:rFonts w:ascii="Times New Roman" w:hAnsi="Times New Roman"/>
          <w:sz w:val="28"/>
          <w:szCs w:val="28"/>
        </w:rPr>
        <w:t xml:space="preserve"> винесена ухвала про накладення арешту </w:t>
      </w:r>
      <w:r w:rsidR="00E73A7E">
        <w:rPr>
          <w:rFonts w:ascii="Times New Roman" w:hAnsi="Times New Roman"/>
          <w:sz w:val="28"/>
          <w:szCs w:val="28"/>
        </w:rPr>
        <w:t xml:space="preserve">зокрема </w:t>
      </w:r>
      <w:r w:rsidR="00120BA3">
        <w:rPr>
          <w:rFonts w:ascii="Times New Roman" w:hAnsi="Times New Roman"/>
          <w:sz w:val="28"/>
          <w:szCs w:val="28"/>
        </w:rPr>
        <w:t>на грошові кошти с</w:t>
      </w:r>
      <w:r>
        <w:rPr>
          <w:rFonts w:ascii="Times New Roman" w:hAnsi="Times New Roman"/>
          <w:sz w:val="28"/>
          <w:szCs w:val="28"/>
        </w:rPr>
        <w:t>каржника</w:t>
      </w:r>
      <w:r w:rsidR="00CC25A7">
        <w:rPr>
          <w:rFonts w:ascii="Times New Roman" w:hAnsi="Times New Roman"/>
          <w:sz w:val="28"/>
          <w:szCs w:val="28"/>
        </w:rPr>
        <w:t xml:space="preserve">. В подальшому </w:t>
      </w:r>
      <w:r w:rsidR="00D352AA">
        <w:rPr>
          <w:rFonts w:ascii="Times New Roman" w:hAnsi="Times New Roman"/>
          <w:sz w:val="28"/>
          <w:szCs w:val="28"/>
        </w:rPr>
        <w:t xml:space="preserve">06 </w:t>
      </w:r>
      <w:r w:rsidR="004575C0">
        <w:rPr>
          <w:rFonts w:ascii="Times New Roman" w:hAnsi="Times New Roman"/>
          <w:sz w:val="28"/>
          <w:szCs w:val="28"/>
        </w:rPr>
        <w:t xml:space="preserve">березня 2024 року </w:t>
      </w:r>
      <w:r w:rsidR="00120BA3">
        <w:rPr>
          <w:rFonts w:ascii="Times New Roman" w:hAnsi="Times New Roman"/>
          <w:sz w:val="28"/>
          <w:szCs w:val="28"/>
        </w:rPr>
        <w:t xml:space="preserve">ухвалою </w:t>
      </w:r>
      <w:r w:rsidR="00CC25A7">
        <w:rPr>
          <w:rFonts w:ascii="Times New Roman" w:hAnsi="Times New Roman"/>
          <w:sz w:val="28"/>
          <w:szCs w:val="28"/>
        </w:rPr>
        <w:t xml:space="preserve">слідчого </w:t>
      </w:r>
      <w:r w:rsidR="00120BA3">
        <w:rPr>
          <w:rFonts w:ascii="Times New Roman" w:hAnsi="Times New Roman"/>
          <w:sz w:val="28"/>
          <w:szCs w:val="28"/>
        </w:rPr>
        <w:t>судді Печерського</w:t>
      </w:r>
      <w:r w:rsidR="00CC25A7">
        <w:rPr>
          <w:rFonts w:ascii="Times New Roman" w:hAnsi="Times New Roman"/>
          <w:sz w:val="28"/>
          <w:szCs w:val="28"/>
        </w:rPr>
        <w:t xml:space="preserve"> районного </w:t>
      </w:r>
      <w:r w:rsidR="00120BA3">
        <w:rPr>
          <w:rFonts w:ascii="Times New Roman" w:hAnsi="Times New Roman"/>
          <w:sz w:val="28"/>
          <w:szCs w:val="28"/>
        </w:rPr>
        <w:t>суду</w:t>
      </w:r>
      <w:r w:rsidR="00CC25A7">
        <w:rPr>
          <w:rFonts w:ascii="Times New Roman" w:hAnsi="Times New Roman"/>
          <w:sz w:val="28"/>
          <w:szCs w:val="28"/>
        </w:rPr>
        <w:t xml:space="preserve"> м. Києва</w:t>
      </w:r>
      <w:r w:rsidR="00120BA3">
        <w:rPr>
          <w:rFonts w:ascii="Times New Roman" w:hAnsi="Times New Roman"/>
          <w:sz w:val="28"/>
          <w:szCs w:val="28"/>
        </w:rPr>
        <w:t xml:space="preserve"> арешт коштів був </w:t>
      </w:r>
      <w:r w:rsidR="00E73A7E">
        <w:rPr>
          <w:rFonts w:ascii="Times New Roman" w:hAnsi="Times New Roman"/>
          <w:sz w:val="28"/>
          <w:szCs w:val="28"/>
        </w:rPr>
        <w:t>скасований.</w:t>
      </w:r>
      <w:r w:rsidR="00C75DDD" w:rsidRPr="001C75B2">
        <w:rPr>
          <w:rFonts w:ascii="Times New Roman" w:hAnsi="Times New Roman"/>
          <w:sz w:val="28"/>
          <w:szCs w:val="28"/>
        </w:rPr>
        <w:t xml:space="preserve"> Водночас</w:t>
      </w:r>
      <w:r w:rsidR="00CF7D6A">
        <w:rPr>
          <w:rFonts w:ascii="Times New Roman" w:hAnsi="Times New Roman"/>
          <w:sz w:val="28"/>
          <w:szCs w:val="28"/>
        </w:rPr>
        <w:t xml:space="preserve">, в ухвалі звернена увага, що кошти, які перебували на рахунку </w:t>
      </w:r>
      <w:r>
        <w:rPr>
          <w:rFonts w:ascii="Times New Roman" w:hAnsi="Times New Roman"/>
          <w:sz w:val="28"/>
          <w:szCs w:val="28"/>
        </w:rPr>
        <w:t>отримувались скаржником</w:t>
      </w:r>
      <w:r w:rsidR="00CF7D6A">
        <w:rPr>
          <w:rFonts w:ascii="Times New Roman" w:hAnsi="Times New Roman"/>
          <w:sz w:val="28"/>
          <w:szCs w:val="28"/>
        </w:rPr>
        <w:t xml:space="preserve"> від здійснення законної підприємницької діяльності, а тому вони не є такими, що здобуті злочинним шляхом.</w:t>
      </w:r>
    </w:p>
    <w:p w:rsidR="00CF7D6A" w:rsidRPr="001C75B2" w:rsidRDefault="00CC25A7" w:rsidP="00524D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</w:t>
      </w:r>
      <w:r w:rsidR="00CF7D6A">
        <w:rPr>
          <w:rFonts w:ascii="Times New Roman" w:hAnsi="Times New Roman"/>
          <w:sz w:val="28"/>
          <w:szCs w:val="28"/>
        </w:rPr>
        <w:t>зважаючи на вказане, прокурор Писаренко Є.Г. повторно звернувся до суду з аналогічним за змістом клопотанням про накладення арешту на кошти ска</w:t>
      </w:r>
      <w:r w:rsidR="00EF5599">
        <w:rPr>
          <w:rFonts w:ascii="Times New Roman" w:hAnsi="Times New Roman"/>
          <w:sz w:val="28"/>
          <w:szCs w:val="28"/>
        </w:rPr>
        <w:t>ржника</w:t>
      </w:r>
      <w:r w:rsidR="00CF7D6A">
        <w:rPr>
          <w:rFonts w:ascii="Times New Roman" w:hAnsi="Times New Roman"/>
          <w:sz w:val="28"/>
          <w:szCs w:val="28"/>
        </w:rPr>
        <w:t xml:space="preserve">. </w:t>
      </w:r>
      <w:r w:rsidR="00F7241B">
        <w:rPr>
          <w:rFonts w:ascii="Times New Roman" w:hAnsi="Times New Roman"/>
          <w:sz w:val="28"/>
          <w:szCs w:val="28"/>
        </w:rPr>
        <w:t>На думку скаржника</w:t>
      </w:r>
      <w:r w:rsidR="00CF7D6A">
        <w:rPr>
          <w:rFonts w:ascii="Times New Roman" w:hAnsi="Times New Roman"/>
          <w:sz w:val="28"/>
          <w:szCs w:val="28"/>
        </w:rPr>
        <w:t xml:space="preserve"> повторне звернення свідчить про умисне введення в оману слідчого су</w:t>
      </w:r>
      <w:r>
        <w:rPr>
          <w:rFonts w:ascii="Times New Roman" w:hAnsi="Times New Roman"/>
          <w:sz w:val="28"/>
          <w:szCs w:val="28"/>
        </w:rPr>
        <w:t xml:space="preserve">ддю шляхом неподання прокурором </w:t>
      </w:r>
      <w:r w:rsidR="00CF7D6A">
        <w:rPr>
          <w:rFonts w:ascii="Times New Roman" w:hAnsi="Times New Roman"/>
          <w:sz w:val="28"/>
          <w:szCs w:val="28"/>
        </w:rPr>
        <w:t xml:space="preserve">всієї інформації. </w:t>
      </w:r>
      <w:r w:rsidR="00F7241B">
        <w:rPr>
          <w:rFonts w:ascii="Times New Roman" w:hAnsi="Times New Roman"/>
          <w:sz w:val="28"/>
          <w:szCs w:val="28"/>
        </w:rPr>
        <w:t>Скаржник</w:t>
      </w:r>
      <w:r w:rsidR="00CF7D6A">
        <w:rPr>
          <w:rFonts w:ascii="Times New Roman" w:hAnsi="Times New Roman"/>
          <w:sz w:val="28"/>
          <w:szCs w:val="28"/>
        </w:rPr>
        <w:t xml:space="preserve"> б</w:t>
      </w:r>
      <w:r w:rsidR="00214100">
        <w:rPr>
          <w:rFonts w:ascii="Times New Roman" w:hAnsi="Times New Roman"/>
          <w:sz w:val="28"/>
          <w:szCs w:val="28"/>
        </w:rPr>
        <w:t>ачить в діях прокурора Писаренка</w:t>
      </w:r>
      <w:r w:rsidR="00CF7D6A">
        <w:rPr>
          <w:rFonts w:ascii="Times New Roman" w:hAnsi="Times New Roman"/>
          <w:sz w:val="28"/>
          <w:szCs w:val="28"/>
        </w:rPr>
        <w:t xml:space="preserve"> Є.Г.</w:t>
      </w:r>
      <w:r w:rsidR="00524D4D">
        <w:rPr>
          <w:rFonts w:ascii="Times New Roman" w:hAnsi="Times New Roman"/>
          <w:sz w:val="28"/>
          <w:szCs w:val="28"/>
        </w:rPr>
        <w:t xml:space="preserve"> умисну підтасовку документів. Крім того, прокурор Писаренко Є.Г. подав клоп</w:t>
      </w:r>
      <w:r w:rsidR="00F7241B">
        <w:rPr>
          <w:rFonts w:ascii="Times New Roman" w:hAnsi="Times New Roman"/>
          <w:sz w:val="28"/>
          <w:szCs w:val="28"/>
        </w:rPr>
        <w:t>отання про арешт майна скаржника</w:t>
      </w:r>
      <w:r w:rsidR="00524D4D">
        <w:rPr>
          <w:rFonts w:ascii="Times New Roman" w:hAnsi="Times New Roman"/>
          <w:sz w:val="28"/>
          <w:szCs w:val="28"/>
        </w:rPr>
        <w:t>, як</w:t>
      </w:r>
      <w:r w:rsidR="00E73A7E">
        <w:rPr>
          <w:rFonts w:ascii="Times New Roman" w:hAnsi="Times New Roman"/>
          <w:sz w:val="28"/>
          <w:szCs w:val="28"/>
        </w:rPr>
        <w:t>ий</w:t>
      </w:r>
      <w:r w:rsidR="00524D4D">
        <w:rPr>
          <w:rFonts w:ascii="Times New Roman" w:hAnsi="Times New Roman"/>
          <w:sz w:val="28"/>
          <w:szCs w:val="28"/>
        </w:rPr>
        <w:t xml:space="preserve"> не має статусу підозрювано</w:t>
      </w:r>
      <w:r w:rsidR="00E73A7E">
        <w:rPr>
          <w:rFonts w:ascii="Times New Roman" w:hAnsi="Times New Roman"/>
          <w:sz w:val="28"/>
          <w:szCs w:val="28"/>
        </w:rPr>
        <w:t>го</w:t>
      </w:r>
      <w:r w:rsidR="00524D4D">
        <w:rPr>
          <w:rFonts w:ascii="Times New Roman" w:hAnsi="Times New Roman"/>
          <w:sz w:val="28"/>
          <w:szCs w:val="28"/>
        </w:rPr>
        <w:t xml:space="preserve"> або обвинувачено</w:t>
      </w:r>
      <w:r w:rsidR="00E73A7E">
        <w:rPr>
          <w:rFonts w:ascii="Times New Roman" w:hAnsi="Times New Roman"/>
          <w:sz w:val="28"/>
          <w:szCs w:val="28"/>
        </w:rPr>
        <w:t>го</w:t>
      </w:r>
      <w:r w:rsidR="00524D4D">
        <w:rPr>
          <w:rFonts w:ascii="Times New Roman" w:hAnsi="Times New Roman"/>
          <w:sz w:val="28"/>
          <w:szCs w:val="28"/>
        </w:rPr>
        <w:t xml:space="preserve"> у кримінальному провадженні.</w:t>
      </w:r>
    </w:p>
    <w:p w:rsidR="00214100" w:rsidRDefault="00524D4D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D2C99" w:rsidRPr="00777990">
        <w:rPr>
          <w:rFonts w:ascii="Times New Roman" w:hAnsi="Times New Roman"/>
          <w:sz w:val="28"/>
          <w:szCs w:val="28"/>
        </w:rPr>
        <w:t xml:space="preserve">а думку скаржника, </w:t>
      </w:r>
      <w:r>
        <w:rPr>
          <w:rFonts w:ascii="Times New Roman" w:hAnsi="Times New Roman"/>
          <w:sz w:val="28"/>
          <w:szCs w:val="28"/>
        </w:rPr>
        <w:t>прокурор Писаренко Є.Г. не тільки не</w:t>
      </w:r>
      <w:r w:rsidR="001D2C99" w:rsidRPr="00777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дотримався </w:t>
      </w:r>
      <w:r w:rsidR="001D2C99" w:rsidRPr="00777990">
        <w:rPr>
          <w:rFonts w:ascii="Times New Roman" w:hAnsi="Times New Roman"/>
          <w:sz w:val="28"/>
          <w:szCs w:val="28"/>
        </w:rPr>
        <w:t>вимог Кримінального процесуального кодексу України,</w:t>
      </w:r>
      <w:r>
        <w:rPr>
          <w:rFonts w:ascii="Times New Roman" w:hAnsi="Times New Roman"/>
          <w:sz w:val="28"/>
          <w:szCs w:val="28"/>
        </w:rPr>
        <w:t xml:space="preserve"> але й підтасував документи. Він (прокурор)</w:t>
      </w:r>
      <w:r w:rsidR="001D2C99" w:rsidRPr="00777990">
        <w:rPr>
          <w:rFonts w:ascii="Times New Roman" w:hAnsi="Times New Roman"/>
          <w:sz w:val="28"/>
          <w:szCs w:val="28"/>
        </w:rPr>
        <w:t xml:space="preserve"> здійснив </w:t>
      </w:r>
      <w:r>
        <w:rPr>
          <w:rFonts w:ascii="Times New Roman" w:hAnsi="Times New Roman"/>
          <w:sz w:val="28"/>
          <w:szCs w:val="28"/>
        </w:rPr>
        <w:t>умисні дії спрямовані на порушення конституційного права скаржника на власність і недоторканість приватної власності.</w:t>
      </w:r>
      <w:r w:rsidR="00EF5599">
        <w:rPr>
          <w:rFonts w:ascii="Times New Roman" w:hAnsi="Times New Roman"/>
          <w:sz w:val="28"/>
          <w:szCs w:val="28"/>
        </w:rPr>
        <w:t xml:space="preserve"> Дії прокурора Писаренко Є.Г. свідчать про: а)</w:t>
      </w:r>
      <w:r>
        <w:rPr>
          <w:rFonts w:ascii="Times New Roman" w:hAnsi="Times New Roman"/>
          <w:sz w:val="28"/>
          <w:szCs w:val="28"/>
        </w:rPr>
        <w:t xml:space="preserve"> </w:t>
      </w:r>
      <w:r w:rsidR="001D2C99" w:rsidRPr="00777990">
        <w:rPr>
          <w:rFonts w:ascii="Times New Roman" w:hAnsi="Times New Roman"/>
          <w:sz w:val="28"/>
          <w:szCs w:val="28"/>
        </w:rPr>
        <w:t>неналежне виконання</w:t>
      </w:r>
      <w:r w:rsidR="00EF5599">
        <w:rPr>
          <w:rFonts w:ascii="Times New Roman" w:hAnsi="Times New Roman"/>
          <w:sz w:val="28"/>
          <w:szCs w:val="28"/>
        </w:rPr>
        <w:t xml:space="preserve"> прокурором</w:t>
      </w:r>
      <w:r w:rsidR="001D2C99" w:rsidRPr="00777990">
        <w:rPr>
          <w:rFonts w:ascii="Times New Roman" w:hAnsi="Times New Roman"/>
          <w:sz w:val="28"/>
          <w:szCs w:val="28"/>
        </w:rPr>
        <w:t xml:space="preserve"> службових обов’язків</w:t>
      </w:r>
      <w:r w:rsidR="00EF5599">
        <w:rPr>
          <w:rFonts w:ascii="Times New Roman" w:hAnsi="Times New Roman"/>
          <w:sz w:val="28"/>
          <w:szCs w:val="28"/>
        </w:rPr>
        <w:t>; б) зловживання ним</w:t>
      </w:r>
      <w:r w:rsidR="001D2C99" w:rsidRPr="00777990">
        <w:rPr>
          <w:rFonts w:ascii="Times New Roman" w:hAnsi="Times New Roman"/>
          <w:sz w:val="28"/>
          <w:szCs w:val="28"/>
        </w:rPr>
        <w:t xml:space="preserve"> </w:t>
      </w:r>
      <w:r w:rsidR="00EF5599">
        <w:rPr>
          <w:rFonts w:ascii="Times New Roman" w:hAnsi="Times New Roman"/>
          <w:sz w:val="28"/>
          <w:szCs w:val="28"/>
        </w:rPr>
        <w:t xml:space="preserve">своїми правами; </w:t>
      </w:r>
      <w:r w:rsidR="00214100">
        <w:rPr>
          <w:rFonts w:ascii="Times New Roman" w:hAnsi="Times New Roman"/>
          <w:sz w:val="28"/>
          <w:szCs w:val="28"/>
        </w:rPr>
        <w:t xml:space="preserve">                 </w:t>
      </w:r>
      <w:r w:rsidR="00EF5599">
        <w:rPr>
          <w:rFonts w:ascii="Times New Roman" w:hAnsi="Times New Roman"/>
          <w:sz w:val="28"/>
          <w:szCs w:val="28"/>
        </w:rPr>
        <w:t xml:space="preserve">в) </w:t>
      </w:r>
      <w:r w:rsidR="00214100">
        <w:rPr>
          <w:rFonts w:ascii="Times New Roman" w:hAnsi="Times New Roman"/>
          <w:sz w:val="28"/>
          <w:szCs w:val="28"/>
        </w:rPr>
        <w:t xml:space="preserve">викликає </w:t>
      </w:r>
      <w:r w:rsidR="00EF5599">
        <w:rPr>
          <w:rFonts w:ascii="Times New Roman" w:hAnsi="Times New Roman"/>
          <w:sz w:val="28"/>
          <w:szCs w:val="28"/>
        </w:rPr>
        <w:t xml:space="preserve">сумнів у його об’єктивності, неупередженості та незалежності, у чесності та непідкупності. </w:t>
      </w:r>
    </w:p>
    <w:p w:rsidR="001D2C99" w:rsidRDefault="00EF55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 просить</w:t>
      </w:r>
      <w:r w:rsidR="001D2C99" w:rsidRPr="00777990">
        <w:rPr>
          <w:rFonts w:ascii="Times New Roman" w:hAnsi="Times New Roman"/>
          <w:sz w:val="28"/>
          <w:szCs w:val="28"/>
        </w:rPr>
        <w:t xml:space="preserve"> притягн</w:t>
      </w:r>
      <w:r w:rsidR="00D352AA">
        <w:rPr>
          <w:rFonts w:ascii="Times New Roman" w:hAnsi="Times New Roman"/>
          <w:sz w:val="28"/>
          <w:szCs w:val="28"/>
        </w:rPr>
        <w:t xml:space="preserve">ути прокурора </w:t>
      </w:r>
      <w:r>
        <w:rPr>
          <w:rFonts w:ascii="Times New Roman" w:hAnsi="Times New Roman"/>
          <w:sz w:val="28"/>
          <w:szCs w:val="28"/>
        </w:rPr>
        <w:t xml:space="preserve">Писаренко Є.Г. </w:t>
      </w:r>
      <w:r w:rsidR="001D2C99" w:rsidRPr="00777990">
        <w:rPr>
          <w:rFonts w:ascii="Times New Roman" w:hAnsi="Times New Roman"/>
          <w:sz w:val="28"/>
          <w:szCs w:val="28"/>
        </w:rPr>
        <w:t>до дисциплінарної відповідальності</w:t>
      </w:r>
      <w:r>
        <w:rPr>
          <w:rFonts w:ascii="Times New Roman" w:hAnsi="Times New Roman"/>
          <w:sz w:val="28"/>
          <w:szCs w:val="28"/>
        </w:rPr>
        <w:t>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:rsidR="00F7241B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До дисциплінарної скарги долучено копії: </w:t>
      </w:r>
      <w:r w:rsidR="00F7241B">
        <w:rPr>
          <w:rFonts w:ascii="Times New Roman" w:hAnsi="Times New Roman"/>
          <w:sz w:val="28"/>
          <w:szCs w:val="28"/>
        </w:rPr>
        <w:t>ухвали Печер</w:t>
      </w:r>
      <w:r w:rsidR="00214100">
        <w:rPr>
          <w:rFonts w:ascii="Times New Roman" w:hAnsi="Times New Roman"/>
          <w:sz w:val="28"/>
          <w:szCs w:val="28"/>
        </w:rPr>
        <w:t xml:space="preserve">ського районного суду </w:t>
      </w:r>
      <w:r w:rsidR="00E6627D">
        <w:rPr>
          <w:rFonts w:ascii="Times New Roman" w:hAnsi="Times New Roman"/>
          <w:sz w:val="28"/>
          <w:szCs w:val="28"/>
        </w:rPr>
        <w:t xml:space="preserve">міста Києва </w:t>
      </w:r>
      <w:r w:rsidR="00214100">
        <w:rPr>
          <w:rFonts w:ascii="Times New Roman" w:hAnsi="Times New Roman"/>
          <w:sz w:val="28"/>
          <w:szCs w:val="28"/>
        </w:rPr>
        <w:t>від 19 грудня 2023 року</w:t>
      </w:r>
      <w:r w:rsidR="00BD6898">
        <w:rPr>
          <w:rFonts w:ascii="Times New Roman" w:hAnsi="Times New Roman"/>
          <w:sz w:val="28"/>
          <w:szCs w:val="28"/>
        </w:rPr>
        <w:t xml:space="preserve"> у справі №</w:t>
      </w:r>
      <w:r w:rsidR="00214100">
        <w:rPr>
          <w:rFonts w:ascii="Times New Roman" w:hAnsi="Times New Roman"/>
          <w:sz w:val="28"/>
          <w:szCs w:val="28"/>
        </w:rPr>
        <w:t xml:space="preserve"> </w:t>
      </w:r>
      <w:r w:rsidR="00BA6C60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BD6898">
        <w:rPr>
          <w:rFonts w:ascii="Times New Roman" w:hAnsi="Times New Roman"/>
          <w:sz w:val="28"/>
          <w:szCs w:val="28"/>
        </w:rPr>
        <w:t>про накладення арешту на майно; ухвали Печерського районного суду</w:t>
      </w:r>
      <w:r w:rsidR="0004508C">
        <w:rPr>
          <w:rFonts w:ascii="Times New Roman" w:hAnsi="Times New Roman"/>
          <w:sz w:val="28"/>
          <w:szCs w:val="28"/>
        </w:rPr>
        <w:t xml:space="preserve"> міста Києва від 06</w:t>
      </w:r>
      <w:r w:rsidR="00E6627D">
        <w:rPr>
          <w:rFonts w:ascii="Times New Roman" w:hAnsi="Times New Roman"/>
          <w:sz w:val="28"/>
          <w:szCs w:val="28"/>
        </w:rPr>
        <w:t xml:space="preserve"> березня </w:t>
      </w:r>
      <w:r w:rsidR="00BD6898">
        <w:rPr>
          <w:rFonts w:ascii="Times New Roman" w:hAnsi="Times New Roman"/>
          <w:sz w:val="28"/>
          <w:szCs w:val="28"/>
        </w:rPr>
        <w:t>2024</w:t>
      </w:r>
      <w:r w:rsidR="00E6627D">
        <w:rPr>
          <w:rFonts w:ascii="Times New Roman" w:hAnsi="Times New Roman"/>
          <w:sz w:val="28"/>
          <w:szCs w:val="28"/>
        </w:rPr>
        <w:t xml:space="preserve"> року </w:t>
      </w:r>
      <w:r w:rsidR="00BD6898">
        <w:rPr>
          <w:rFonts w:ascii="Times New Roman" w:hAnsi="Times New Roman"/>
          <w:sz w:val="28"/>
          <w:szCs w:val="28"/>
        </w:rPr>
        <w:t>у справі №</w:t>
      </w:r>
      <w:r w:rsidR="00E6627D">
        <w:rPr>
          <w:rFonts w:ascii="Times New Roman" w:hAnsi="Times New Roman"/>
          <w:sz w:val="28"/>
          <w:szCs w:val="28"/>
        </w:rPr>
        <w:t xml:space="preserve"> </w:t>
      </w:r>
      <w:r w:rsidR="00BA6C60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E6627D">
        <w:rPr>
          <w:rFonts w:ascii="Times New Roman" w:hAnsi="Times New Roman"/>
          <w:sz w:val="28"/>
          <w:szCs w:val="28"/>
        </w:rPr>
        <w:t xml:space="preserve">про скасування арешту на майно; </w:t>
      </w:r>
      <w:r w:rsidR="00BD6898">
        <w:rPr>
          <w:rFonts w:ascii="Times New Roman" w:hAnsi="Times New Roman"/>
          <w:sz w:val="28"/>
          <w:szCs w:val="28"/>
        </w:rPr>
        <w:t>ухвали Печерського районного суду</w:t>
      </w:r>
      <w:r w:rsidR="00E6627D">
        <w:rPr>
          <w:rFonts w:ascii="Times New Roman" w:hAnsi="Times New Roman"/>
          <w:sz w:val="28"/>
          <w:szCs w:val="28"/>
        </w:rPr>
        <w:t xml:space="preserve"> міста Києва від 13 травня 2024 року</w:t>
      </w:r>
      <w:r w:rsidR="00BD6898">
        <w:rPr>
          <w:rFonts w:ascii="Times New Roman" w:hAnsi="Times New Roman"/>
          <w:sz w:val="28"/>
          <w:szCs w:val="28"/>
        </w:rPr>
        <w:t xml:space="preserve"> у справі №</w:t>
      </w:r>
      <w:r w:rsidR="00E6627D">
        <w:rPr>
          <w:rFonts w:ascii="Times New Roman" w:hAnsi="Times New Roman"/>
          <w:sz w:val="28"/>
          <w:szCs w:val="28"/>
        </w:rPr>
        <w:t xml:space="preserve"> </w:t>
      </w:r>
      <w:r w:rsidR="00BA6C60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BD6898">
        <w:rPr>
          <w:rFonts w:ascii="Times New Roman" w:hAnsi="Times New Roman"/>
          <w:sz w:val="28"/>
          <w:szCs w:val="28"/>
        </w:rPr>
        <w:t>про накладення арешту на майно.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:rsidR="001D2C99" w:rsidRPr="00777990" w:rsidRDefault="001D2C99" w:rsidP="007829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частини першої статті 2 </w:t>
      </w:r>
      <w:r w:rsidR="00782998" w:rsidRPr="00DB0096">
        <w:rPr>
          <w:rFonts w:ascii="Times New Roman" w:hAnsi="Times New Roman"/>
          <w:sz w:val="28"/>
          <w:szCs w:val="28"/>
        </w:rPr>
        <w:t>Закону України «Про прокуратуру</w:t>
      </w:r>
      <w:r w:rsidR="00782998">
        <w:rPr>
          <w:rFonts w:ascii="Times New Roman" w:hAnsi="Times New Roman"/>
          <w:sz w:val="28"/>
          <w:szCs w:val="28"/>
        </w:rPr>
        <w:t xml:space="preserve">» від 14 жовтня 2014 року </w:t>
      </w:r>
      <w:r w:rsidR="00782998" w:rsidRPr="00DB0096">
        <w:rPr>
          <w:rFonts w:ascii="Times New Roman" w:hAnsi="Times New Roman"/>
          <w:sz w:val="28"/>
          <w:szCs w:val="28"/>
        </w:rPr>
        <w:t>№ 1697-VII (далі – Закон, Закон № 1697-VII)).</w:t>
      </w:r>
      <w:r w:rsidR="00782998">
        <w:rPr>
          <w:rFonts w:ascii="Times New Roman" w:hAnsi="Times New Roman"/>
          <w:sz w:val="28"/>
          <w:szCs w:val="28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 xml:space="preserve">Однією із засад діяльності прокуратури, як то визначено у статті 3 Закону, є незалежність прокурорів.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7779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Дотриманням такої гарантії забезпечуються загальні засади діяльності прокуратури, передбачені ч. 1 ст. 3 Закону </w:t>
      </w:r>
      <w:r w:rsidRPr="00777990">
        <w:rPr>
          <w:rFonts w:ascii="Times New Roman" w:hAnsi="Times New Roman"/>
          <w:sz w:val="28"/>
          <w:szCs w:val="28"/>
        </w:rPr>
        <w:t>№ 1697-VII</w:t>
      </w:r>
      <w:r w:rsidRPr="007779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зокрема щодо незалежності прокурорів.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досудового розслідування (статті 303–307 КПК України). 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Pr="007779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 xml:space="preserve">№ 1697-VII.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Style w:val="rvts9"/>
          <w:rFonts w:ascii="Times New Roman" w:hAnsi="Times New Roman"/>
          <w:bCs/>
          <w:sz w:val="28"/>
          <w:szCs w:val="28"/>
        </w:rPr>
        <w:t xml:space="preserve">Зокрема ст. 24 КПК України передбачено </w:t>
      </w:r>
      <w:r w:rsidRPr="00777990">
        <w:rPr>
          <w:rFonts w:ascii="Times New Roman" w:hAnsi="Times New Roman"/>
          <w:sz w:val="28"/>
          <w:szCs w:val="28"/>
        </w:rPr>
        <w:t xml:space="preserve">забезпечення </w:t>
      </w:r>
      <w:bookmarkStart w:id="0" w:name="w1_2"/>
      <w:r w:rsidRPr="00777990">
        <w:rPr>
          <w:rFonts w:ascii="Times New Roman" w:hAnsi="Times New Roman"/>
          <w:sz w:val="28"/>
          <w:szCs w:val="28"/>
        </w:rPr>
        <w:t xml:space="preserve">права на оскарження </w:t>
      </w:r>
      <w:bookmarkEnd w:id="0"/>
      <w:r w:rsidRPr="00777990">
        <w:rPr>
          <w:rFonts w:ascii="Times New Roman" w:hAnsi="Times New Roman"/>
          <w:sz w:val="28"/>
          <w:szCs w:val="28"/>
        </w:rPr>
        <w:t>процесуальних рішень, дій чи бездіяльності, де зазначено, щ</w:t>
      </w:r>
      <w:bookmarkStart w:id="1" w:name="w1_3"/>
      <w:r w:rsidRPr="00777990">
        <w:rPr>
          <w:rFonts w:ascii="Times New Roman" w:hAnsi="Times New Roman"/>
          <w:sz w:val="28"/>
          <w:szCs w:val="28"/>
        </w:rPr>
        <w:t xml:space="preserve">о кожному гарантується право на оскарження </w:t>
      </w:r>
      <w:bookmarkStart w:id="2" w:name="w2_39"/>
      <w:bookmarkEnd w:id="1"/>
      <w:r w:rsidRPr="00777990">
        <w:rPr>
          <w:rFonts w:ascii="Times New Roman" w:hAnsi="Times New Roman"/>
          <w:sz w:val="28"/>
          <w:szCs w:val="28"/>
        </w:rPr>
        <w:t>процесуальних рішень, дій</w:t>
      </w:r>
      <w:bookmarkEnd w:id="2"/>
      <w:r w:rsidRPr="00777990">
        <w:rPr>
          <w:rFonts w:ascii="Times New Roman" w:hAnsi="Times New Roman"/>
          <w:sz w:val="28"/>
          <w:szCs w:val="28"/>
        </w:rPr>
        <w:t xml:space="preserve"> чи безд</w:t>
      </w:r>
      <w:bookmarkStart w:id="3" w:name="w3_3"/>
      <w:r w:rsidRPr="00777990">
        <w:rPr>
          <w:rFonts w:ascii="Times New Roman" w:hAnsi="Times New Roman"/>
          <w:sz w:val="28"/>
          <w:szCs w:val="28"/>
        </w:rPr>
        <w:t xml:space="preserve">іяльності </w:t>
      </w:r>
      <w:r w:rsidRPr="00777990">
        <w:rPr>
          <w:rFonts w:ascii="Times New Roman" w:hAnsi="Times New Roman"/>
          <w:sz w:val="28"/>
          <w:szCs w:val="28"/>
        </w:rPr>
        <w:lastRenderedPageBreak/>
        <w:t>суду, слідчого судді, прокурора</w:t>
      </w:r>
      <w:bookmarkEnd w:id="3"/>
      <w:r w:rsidRPr="00777990">
        <w:rPr>
          <w:rFonts w:ascii="Times New Roman" w:hAnsi="Times New Roman"/>
          <w:sz w:val="28"/>
          <w:szCs w:val="28"/>
        </w:rPr>
        <w:t>, слідчого в порядку, передбаченому цим Кодексом.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Безпосередній порядок оскарження </w:t>
      </w:r>
      <w:bookmarkStart w:id="4" w:name="n527"/>
      <w:bookmarkStart w:id="5" w:name="w2_700"/>
      <w:bookmarkEnd w:id="4"/>
      <w:r w:rsidRPr="00777990">
        <w:rPr>
          <w:rFonts w:ascii="Times New Roman" w:hAnsi="Times New Roman"/>
          <w:bCs/>
          <w:sz w:val="28"/>
          <w:szCs w:val="28"/>
          <w:shd w:val="clear" w:color="auto" w:fill="FFFFFF"/>
        </w:rPr>
        <w:t>рішень, дій</w:t>
      </w:r>
      <w:bookmarkEnd w:id="5"/>
      <w:r w:rsidRPr="0077799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чи бездіяльності під час досудового розслідування, регламентовано главою 26 КПК України.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Так, ч. 2 ст.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Зі змісту частини другої статті 16 Закону № 1697-VII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 45 Закону № 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777990">
        <w:rPr>
          <w:rFonts w:ascii="Times New Roman" w:hAnsi="Times New Roman"/>
          <w:sz w:val="28"/>
          <w:szCs w:val="28"/>
        </w:rPr>
        <w:t>Закону № 1697-VII визначено, що прокурора може бути притягнуто до дисциплінарної відповідальності у порядку дисциплінарного провадження з таких підстав: 1) невиконання чи неналежне виконання службових обов’язків; 2) необґрунтоване зволікання з розглядом звернення; 3) розголошення таємниці, що охороняється законом, яка стала відомою прокуророві під час виконання повноважень; 4) порушення встановленого законом порядку подання декларації особи, уповноваженої на виконання функцій держави або місцевого самоврядування; 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6) систематичне (два і більше разів протягом одного року) або одноразове грубе порушення правил прокурорської етики; 7) порушення правил внутрішнього службового розпорядку;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 9) публічне висловлювання, яке є порушенням презумпції невинуватості.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Юридична конструкція статті 46 Закону № 1697-VII,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 1) дисциплінарна скарга не містить конкретних відомостей про наявність ознак дисциплінарного проступку прокурора; 2) дисциплінарна скарга </w:t>
      </w:r>
      <w:r w:rsidRPr="00777990">
        <w:rPr>
          <w:rFonts w:ascii="Times New Roman" w:hAnsi="Times New Roman"/>
          <w:sz w:val="28"/>
          <w:szCs w:val="28"/>
        </w:rPr>
        <w:lastRenderedPageBreak/>
        <w:t xml:space="preserve">є анонімною; 3) дисциплінарна скарга подана з підстав, не визначених </w:t>
      </w:r>
      <w:hyperlink r:id="rId7" w:anchor="n416" w:history="1">
        <w:r w:rsidRPr="00782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777990">
        <w:rPr>
          <w:rFonts w:ascii="Times New Roman" w:hAnsi="Times New Roman"/>
          <w:sz w:val="28"/>
          <w:szCs w:val="28"/>
        </w:rPr>
        <w:t xml:space="preserve"> цього Закону; 4) з прокурором, стосовно якого надійшла дисциплінарна скарга, припинено правовідносини у випадках, передбачених</w:t>
      </w:r>
      <w:hyperlink r:id="rId8" w:anchor="n505" w:history="1">
        <w:r w:rsidRPr="00782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 статтею 51</w:t>
        </w:r>
      </w:hyperlink>
      <w:r w:rsidRPr="00777990">
        <w:rPr>
          <w:rFonts w:ascii="Times New Roman" w:hAnsi="Times New Roman"/>
          <w:sz w:val="28"/>
          <w:szCs w:val="28"/>
        </w:rPr>
        <w:t xml:space="preserve"> цього Закону; 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Вимогою Закону</w:t>
      </w:r>
      <w:r w:rsidRPr="007779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№ 1697-VII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Оцінка встановлених обставин та мотиви прийнятого рішення</w:t>
      </w:r>
    </w:p>
    <w:p w:rsidR="001D2C99" w:rsidRPr="00777990" w:rsidRDefault="00782998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BA6C60">
        <w:rPr>
          <w:rFonts w:ascii="Times New Roman" w:hAnsi="Times New Roman"/>
          <w:sz w:val="28"/>
          <w:szCs w:val="28"/>
        </w:rPr>
        <w:t xml:space="preserve">ОСОБА_1 </w:t>
      </w:r>
      <w:r w:rsidR="001D2C99" w:rsidRPr="00777990">
        <w:rPr>
          <w:rFonts w:ascii="Times New Roman" w:hAnsi="Times New Roman"/>
          <w:sz w:val="28"/>
          <w:szCs w:val="28"/>
        </w:rPr>
        <w:t>стосується рішень, дій (бездіяльності) прокурора, вчинених (допущених) в межах кримінального процесу.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>Положеннями абзацу 2 частини першої статті 45 Закону</w:t>
      </w:r>
      <w:r w:rsidRPr="0077799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№ 1697-VII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>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Так, зокрема слід зауважити, що у поданих до дисциплінарної скарги додатках оцінка правомірності дій прокурора </w:t>
      </w:r>
      <w:r w:rsidR="00BD6898">
        <w:rPr>
          <w:rFonts w:ascii="Times New Roman" w:hAnsi="Times New Roman"/>
          <w:sz w:val="28"/>
          <w:szCs w:val="28"/>
        </w:rPr>
        <w:t>Писаренка Є.Г.</w:t>
      </w:r>
      <w:r w:rsidRPr="00777990">
        <w:rPr>
          <w:rFonts w:ascii="Times New Roman" w:hAnsi="Times New Roman"/>
          <w:sz w:val="28"/>
          <w:szCs w:val="28"/>
        </w:rPr>
        <w:t xml:space="preserve"> у відповідних судових рішеннях не надавалася.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Згідно з вимогами статей 303–307 КПК України скарги на рішення, дії чи бездіяльність слідчого або прокурора розглядаються слідчим суддею місцевого суду за правилами судового розгляду.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lastRenderedPageBreak/>
        <w:t xml:space="preserve">Згідно із ч. 2 ст. 369 КПК України судове рішення, у якому слідчий суддя, суд вирішує інші питання, викладається у формі ухвали, яку до дисциплінарної скарги не долучено та про наявність такої не зазначено.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eastAsia="Times New Roman" w:hAnsi="Times New Roman"/>
          <w:sz w:val="28"/>
          <w:szCs w:val="28"/>
          <w:lang w:eastAsia="ru-RU"/>
        </w:rPr>
        <w:t>Тобто Комісія позбавлена можливості самостійно надавати правову оцінку законності чи незаконності рішень, дій чи бездіяльності прокурора у кримінальному провадженні, оскільки це виходить за межі її повноважень.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7990">
        <w:rPr>
          <w:rFonts w:ascii="Times New Roman" w:eastAsia="Times New Roman" w:hAnsi="Times New Roman"/>
          <w:sz w:val="28"/>
          <w:szCs w:val="28"/>
          <w:lang w:eastAsia="ru-RU"/>
        </w:rPr>
        <w:t>Процесуальних рішень, прийнятих згідно з нормами КПК України, якими встановлено порушення прокурором прав осіб або вимог закону, в яких вбачаються ознаки дисциплінарного проступку прокурора, чи будь-яких інших документів, до скарги не додано.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Також член Комісії звертає увагу скаржника, </w:t>
      </w:r>
      <w:r w:rsidRPr="00777990">
        <w:rPr>
          <w:rFonts w:ascii="Times New Roman" w:eastAsiaTheme="minorHAnsi" w:hAnsi="Times New Roman"/>
          <w:sz w:val="28"/>
          <w:szCs w:val="28"/>
          <w:shd w:val="clear" w:color="auto" w:fill="FFFFFF"/>
        </w:rPr>
        <w:t>що Комісія або член Комісії не наділені повноваженнями щодо встановлення факту вчинення кримінальних правопорушень, проведення досудового розслідування або надання висновків щодо компетенції прокурора у конкретному кримінальному провадженні, встановлення незаконності його рішень, дій чи бездіяльності.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Pr="00777990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Щодо доводів</w:t>
      </w:r>
      <w:r w:rsidR="00953E97">
        <w:rPr>
          <w:rFonts w:ascii="Times New Roman" w:hAnsi="Times New Roman"/>
          <w:sz w:val="28"/>
          <w:szCs w:val="28"/>
        </w:rPr>
        <w:t xml:space="preserve"> скаржника про незаконн</w:t>
      </w:r>
      <w:r w:rsidR="0067304C">
        <w:rPr>
          <w:rFonts w:ascii="Times New Roman" w:hAnsi="Times New Roman"/>
          <w:sz w:val="28"/>
          <w:szCs w:val="28"/>
        </w:rPr>
        <w:t>ість дій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953E97">
        <w:rPr>
          <w:rFonts w:ascii="Times New Roman" w:hAnsi="Times New Roman"/>
          <w:sz w:val="28"/>
          <w:szCs w:val="28"/>
        </w:rPr>
        <w:t>прокурора Писаренка Є.Г.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67304C">
        <w:rPr>
          <w:rFonts w:ascii="Times New Roman" w:hAnsi="Times New Roman"/>
          <w:sz w:val="28"/>
          <w:szCs w:val="28"/>
        </w:rPr>
        <w:t>при подачі</w:t>
      </w:r>
      <w:r w:rsidRPr="00777990">
        <w:rPr>
          <w:rFonts w:ascii="Times New Roman" w:hAnsi="Times New Roman"/>
          <w:sz w:val="28"/>
          <w:szCs w:val="28"/>
        </w:rPr>
        <w:t xml:space="preserve"> клопотань </w:t>
      </w:r>
      <w:r w:rsidR="0067304C">
        <w:rPr>
          <w:rFonts w:ascii="Times New Roman" w:hAnsi="Times New Roman"/>
          <w:sz w:val="28"/>
          <w:szCs w:val="28"/>
        </w:rPr>
        <w:t>про арешт майна скаржника</w:t>
      </w:r>
      <w:r w:rsidRPr="00777990">
        <w:rPr>
          <w:rFonts w:ascii="Times New Roman" w:hAnsi="Times New Roman"/>
          <w:sz w:val="28"/>
          <w:szCs w:val="28"/>
        </w:rPr>
        <w:t xml:space="preserve"> слід зазначити, що </w:t>
      </w:r>
      <w:r w:rsidR="0067304C">
        <w:rPr>
          <w:rFonts w:ascii="Times New Roman" w:hAnsi="Times New Roman"/>
          <w:sz w:val="28"/>
          <w:szCs w:val="28"/>
        </w:rPr>
        <w:t>прокурор виконує</w:t>
      </w:r>
      <w:r>
        <w:rPr>
          <w:rFonts w:ascii="Times New Roman" w:hAnsi="Times New Roman"/>
          <w:sz w:val="28"/>
          <w:szCs w:val="28"/>
        </w:rPr>
        <w:t xml:space="preserve"> покладен</w:t>
      </w:r>
      <w:r w:rsidR="0067304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на нього</w:t>
      </w:r>
      <w:r w:rsidRPr="00777990">
        <w:rPr>
          <w:rFonts w:ascii="Times New Roman" w:hAnsi="Times New Roman"/>
          <w:sz w:val="28"/>
          <w:szCs w:val="28"/>
        </w:rPr>
        <w:t xml:space="preserve"> обов’яз</w:t>
      </w:r>
      <w:r>
        <w:rPr>
          <w:rFonts w:ascii="Times New Roman" w:hAnsi="Times New Roman"/>
          <w:sz w:val="28"/>
          <w:szCs w:val="28"/>
        </w:rPr>
        <w:t>к</w:t>
      </w:r>
      <w:r w:rsidR="0067304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під час </w:t>
      </w:r>
      <w:r w:rsidR="0067304C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судового роз</w:t>
      </w:r>
      <w:r w:rsidR="0067304C">
        <w:rPr>
          <w:rFonts w:ascii="Times New Roman" w:hAnsi="Times New Roman"/>
          <w:sz w:val="28"/>
          <w:szCs w:val="28"/>
        </w:rPr>
        <w:t>слідування відповідно до повноважень, передбачених КПК України</w:t>
      </w:r>
      <w:r w:rsidRPr="007779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Оцінку позиції прокурора та заявленим ним клопотанням в суді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 суд у процесі судового розгляду.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Відповідно до частини 1 статті 94 КПК України суд при розгляді заявлених сторонами кримінального провадження клопотань, за своїм внутрішнім переконанням, яке ґрунтується на всебічному, повному й неупередженому дослідженні всіх обставин кримінального провадження, керуючись законом, оцінює кожний аргумент сторони з точки зору його обґрунтованості, кожний поданий доказ з точки зору належності, допустимості, достовірності, а сукупність зібраних доказів – з точки зору достатності та взаємозв’язку для прийняття відповідного процесуального рішення. Прокурор має право висловити свою позицію </w:t>
      </w:r>
      <w:r w:rsidR="00953E97">
        <w:rPr>
          <w:rFonts w:ascii="Times New Roman" w:hAnsi="Times New Roman"/>
          <w:color w:val="000000"/>
          <w:sz w:val="28"/>
          <w:szCs w:val="28"/>
          <w:lang w:eastAsia="uk-UA" w:bidi="uk-UA"/>
        </w:rPr>
        <w:t>подачею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клопотання</w:t>
      </w:r>
      <w:r w:rsidR="00953E97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щодо арешту майна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однак рішення за результатами розгляду такого клопотання приймає виключно суд.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>Крім цього, член Комісії звертає увагу скаржника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,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що наявність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у нього 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сумнівів у неупередженості прокурора не може ґрунтуватись на припущеннях, а повинно ґрунтуватись на конкретних фактах. Такі факти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у скарзі відсутні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а заявлені обставини містять лише оціночні судження щодо дій прокурора та не містить об’єктивно підтверджених даних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щодо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існування обставин, які викликають обґрунтовані сумніви в неупередженості або особист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ій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за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цікавле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ності прокурора </w:t>
      </w:r>
      <w:r w:rsidR="00152EED">
        <w:rPr>
          <w:rFonts w:ascii="Times New Roman" w:hAnsi="Times New Roman"/>
          <w:color w:val="000000"/>
          <w:sz w:val="28"/>
          <w:szCs w:val="28"/>
          <w:lang w:eastAsia="uk-UA" w:bidi="uk-UA"/>
        </w:rPr>
        <w:t>Писаренка</w:t>
      </w:r>
      <w:r w:rsidR="002033C3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Є.Г.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Також слід зауважити, що Комісія не наділена повноваженнями надавати оцінку чи перевіряти правильність позиції прокурора </w:t>
      </w:r>
      <w:r w:rsidR="002033C3">
        <w:rPr>
          <w:rFonts w:ascii="Times New Roman" w:hAnsi="Times New Roman"/>
          <w:sz w:val="28"/>
          <w:szCs w:val="28"/>
        </w:rPr>
        <w:t>на досудовому розслідуванні</w:t>
      </w:r>
      <w:r w:rsidRPr="00777990">
        <w:rPr>
          <w:rFonts w:ascii="Times New Roman" w:hAnsi="Times New Roman"/>
          <w:sz w:val="28"/>
          <w:szCs w:val="28"/>
        </w:rPr>
        <w:t xml:space="preserve"> та її обґрунтованості, а тим більше законності, обґрунтованості і вмотивованості судового рішення у конкретному кримінальному провадженні.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lastRenderedPageBreak/>
        <w:t>За таких обставин, порушені у скарзі питання перебувають у виключній компетенції учасників судового провадження.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Окрім цього, член Комісії зауважує, що додані до скарги документи, не містять відомостей про протиправну поведінку прокурора або вчинення ним дій, які містять ознаки дисциплінарного проступку.</w:t>
      </w:r>
    </w:p>
    <w:p w:rsidR="004B64A2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На підставі викладеного, я як член Комісії, дійшов висновку, що дисциплінарна скарга не містить конкретних відомостей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, які б свідчили про допущення прокурором </w:t>
      </w:r>
      <w:r w:rsidR="002033C3">
        <w:rPr>
          <w:rFonts w:ascii="Times New Roman" w:hAnsi="Times New Roman"/>
          <w:sz w:val="28"/>
          <w:szCs w:val="28"/>
          <w:shd w:val="clear" w:color="auto" w:fill="FFFFFF"/>
        </w:rPr>
        <w:t>Писаренко</w:t>
      </w:r>
      <w:r w:rsidR="00152EED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2033C3">
        <w:rPr>
          <w:rFonts w:ascii="Times New Roman" w:hAnsi="Times New Roman"/>
          <w:sz w:val="28"/>
          <w:szCs w:val="28"/>
          <w:shd w:val="clear" w:color="auto" w:fill="FFFFFF"/>
        </w:rPr>
        <w:t xml:space="preserve"> Є.Г.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порушення вим</w:t>
      </w:r>
      <w:r w:rsidR="00152EED">
        <w:rPr>
          <w:rFonts w:ascii="Times New Roman" w:hAnsi="Times New Roman"/>
          <w:sz w:val="28"/>
          <w:szCs w:val="28"/>
        </w:rPr>
        <w:t xml:space="preserve">ог закону, що могло б вказувати </w:t>
      </w:r>
      <w:r w:rsidRPr="00777990">
        <w:rPr>
          <w:rFonts w:ascii="Times New Roman" w:hAnsi="Times New Roman"/>
          <w:sz w:val="28"/>
          <w:szCs w:val="28"/>
        </w:rPr>
        <w:t xml:space="preserve">на наявність в його діях ознак дисциплінарного проступку </w:t>
      </w:r>
      <w:r w:rsidR="004B64A2">
        <w:rPr>
          <w:rFonts w:ascii="Times New Roman" w:hAnsi="Times New Roman"/>
          <w:sz w:val="28"/>
          <w:szCs w:val="28"/>
        </w:rPr>
        <w:t>передбаченого пункта</w:t>
      </w:r>
      <w:r w:rsidRPr="00777990">
        <w:rPr>
          <w:rFonts w:ascii="Times New Roman" w:hAnsi="Times New Roman"/>
          <w:sz w:val="28"/>
          <w:szCs w:val="28"/>
        </w:rPr>
        <w:t>м</w:t>
      </w:r>
      <w:r w:rsidR="004B64A2">
        <w:rPr>
          <w:rFonts w:ascii="Times New Roman" w:hAnsi="Times New Roman"/>
          <w:sz w:val="28"/>
          <w:szCs w:val="28"/>
        </w:rPr>
        <w:t>и</w:t>
      </w:r>
      <w:r w:rsidRPr="00777990">
        <w:rPr>
          <w:rFonts w:ascii="Times New Roman" w:hAnsi="Times New Roman"/>
          <w:sz w:val="28"/>
          <w:szCs w:val="28"/>
        </w:rPr>
        <w:t xml:space="preserve"> 1</w:t>
      </w:r>
      <w:r w:rsidR="002033C3">
        <w:rPr>
          <w:rFonts w:ascii="Times New Roman" w:hAnsi="Times New Roman"/>
          <w:sz w:val="28"/>
          <w:szCs w:val="28"/>
        </w:rPr>
        <w:t>, 5</w:t>
      </w:r>
      <w:r w:rsidRPr="00777990">
        <w:rPr>
          <w:rFonts w:ascii="Times New Roman" w:hAnsi="Times New Roman"/>
          <w:sz w:val="28"/>
          <w:szCs w:val="28"/>
        </w:rPr>
        <w:t xml:space="preserve"> частини 1 статті 43 Закону № 1697-VII. </w:t>
      </w:r>
    </w:p>
    <w:p w:rsidR="001D2C99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Керуючись статтями 44 – 46 Закону № 1697-VII, пунктами 28, 98 Положення про порядок роботи відповідного органу, що здійснює дисциплінарне провадження,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В И Р І Ш И В: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стосовно </w:t>
      </w:r>
      <w:r w:rsidRPr="00777990">
        <w:rPr>
          <w:rFonts w:ascii="Times New Roman" w:hAnsi="Times New Roman"/>
          <w:sz w:val="28"/>
          <w:szCs w:val="28"/>
          <w:highlight w:val="white"/>
        </w:rPr>
        <w:t xml:space="preserve">прокурора </w:t>
      </w:r>
      <w:r w:rsidR="002033C3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</w:t>
      </w:r>
      <w:r w:rsidR="00E80DE7">
        <w:rPr>
          <w:rFonts w:ascii="Times New Roman" w:hAnsi="Times New Roman"/>
          <w:sz w:val="28"/>
          <w:szCs w:val="28"/>
        </w:rPr>
        <w:t>ного обвинувачення управління на</w:t>
      </w:r>
      <w:r w:rsidR="002033C3">
        <w:rPr>
          <w:rFonts w:ascii="Times New Roman" w:hAnsi="Times New Roman"/>
          <w:sz w:val="28"/>
          <w:szCs w:val="28"/>
        </w:rPr>
        <w:t>гляду за додержанням законів у сфері протидії організованій злочинності Деп</w:t>
      </w:r>
      <w:r w:rsidR="000032DC">
        <w:rPr>
          <w:rFonts w:ascii="Times New Roman" w:hAnsi="Times New Roman"/>
          <w:sz w:val="28"/>
          <w:szCs w:val="28"/>
        </w:rPr>
        <w:t>а</w:t>
      </w:r>
      <w:r w:rsidR="002033C3">
        <w:rPr>
          <w:rFonts w:ascii="Times New Roman" w:hAnsi="Times New Roman"/>
          <w:sz w:val="28"/>
          <w:szCs w:val="28"/>
        </w:rPr>
        <w:t>ртаменту нагляду за додержанням законів Національною поліцією України та органами, які ведуть борот</w:t>
      </w:r>
      <w:r w:rsidR="0038066F">
        <w:rPr>
          <w:rFonts w:ascii="Times New Roman" w:hAnsi="Times New Roman"/>
          <w:sz w:val="28"/>
          <w:szCs w:val="28"/>
        </w:rPr>
        <w:t xml:space="preserve">ьбу з організованою злочинністю </w:t>
      </w:r>
      <w:r w:rsidR="002033C3">
        <w:rPr>
          <w:rFonts w:ascii="Times New Roman" w:hAnsi="Times New Roman"/>
          <w:sz w:val="28"/>
          <w:szCs w:val="28"/>
        </w:rPr>
        <w:t xml:space="preserve">Офісу Генерального прокурора Писаренко </w:t>
      </w:r>
      <w:r w:rsidR="000032DC">
        <w:rPr>
          <w:rFonts w:ascii="Times New Roman" w:hAnsi="Times New Roman"/>
          <w:sz w:val="28"/>
          <w:szCs w:val="28"/>
        </w:rPr>
        <w:t>Євгенія Геннадійовича</w:t>
      </w:r>
      <w:r w:rsidRPr="00777990">
        <w:rPr>
          <w:rFonts w:ascii="Times New Roman" w:hAnsi="Times New Roman"/>
          <w:sz w:val="28"/>
          <w:szCs w:val="28"/>
        </w:rPr>
        <w:t>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Копію рішення направити скаржнику та прокурору.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Член Комісії</w:t>
      </w:r>
      <w:r w:rsidRPr="00777990">
        <w:rPr>
          <w:rFonts w:ascii="Times New Roman" w:hAnsi="Times New Roman"/>
          <w:b/>
          <w:sz w:val="28"/>
          <w:szCs w:val="28"/>
        </w:rPr>
        <w:tab/>
      </w:r>
      <w:r w:rsidRPr="00777990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777990">
        <w:rPr>
          <w:rFonts w:ascii="Times New Roman" w:hAnsi="Times New Roman"/>
          <w:b/>
          <w:sz w:val="28"/>
          <w:szCs w:val="28"/>
        </w:rPr>
        <w:tab/>
      </w:r>
      <w:r w:rsidRPr="0077799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77990">
        <w:rPr>
          <w:rFonts w:ascii="Times New Roman" w:hAnsi="Times New Roman"/>
          <w:b/>
          <w:sz w:val="28"/>
          <w:szCs w:val="28"/>
        </w:rPr>
        <w:tab/>
        <w:t xml:space="preserve">                      </w:t>
      </w:r>
      <w:bookmarkStart w:id="6" w:name="_GoBack"/>
      <w:bookmarkEnd w:id="6"/>
      <w:r w:rsidRPr="00777990">
        <w:rPr>
          <w:rFonts w:ascii="Times New Roman" w:hAnsi="Times New Roman"/>
          <w:b/>
          <w:sz w:val="28"/>
          <w:szCs w:val="28"/>
        </w:rPr>
        <w:t xml:space="preserve">         Олег БУЛУЛУКОВ</w:t>
      </w:r>
    </w:p>
    <w:p w:rsidR="001D2C99" w:rsidRDefault="001D2C99" w:rsidP="001D2C99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D2C99" w:rsidRPr="009927D0" w:rsidRDefault="001D2C99" w:rsidP="001D2C99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3131E" w:rsidRDefault="004E63A5"/>
    <w:sectPr w:rsidR="0093131E" w:rsidSect="009A5A1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3A5" w:rsidRDefault="004E63A5">
      <w:pPr>
        <w:spacing w:after="0" w:line="240" w:lineRule="auto"/>
      </w:pPr>
      <w:r>
        <w:separator/>
      </w:r>
    </w:p>
  </w:endnote>
  <w:endnote w:type="continuationSeparator" w:id="0">
    <w:p w:rsidR="004E63A5" w:rsidRDefault="004E6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3A5" w:rsidRDefault="004E63A5">
      <w:pPr>
        <w:spacing w:after="0" w:line="240" w:lineRule="auto"/>
      </w:pPr>
      <w:r>
        <w:separator/>
      </w:r>
    </w:p>
  </w:footnote>
  <w:footnote w:type="continuationSeparator" w:id="0">
    <w:p w:rsidR="004E63A5" w:rsidRDefault="004E6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4B64A2" w:rsidP="00002A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C60" w:rsidRPr="00BA6C60">
          <w:rPr>
            <w:noProof/>
            <w:lang w:val="ru-RU"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99"/>
    <w:rsid w:val="000032DC"/>
    <w:rsid w:val="000361CB"/>
    <w:rsid w:val="0004508C"/>
    <w:rsid w:val="00120BA3"/>
    <w:rsid w:val="0014298C"/>
    <w:rsid w:val="00152EED"/>
    <w:rsid w:val="001B14FB"/>
    <w:rsid w:val="001D2C99"/>
    <w:rsid w:val="001E088C"/>
    <w:rsid w:val="002033C3"/>
    <w:rsid w:val="00214100"/>
    <w:rsid w:val="00256680"/>
    <w:rsid w:val="002E6893"/>
    <w:rsid w:val="0038066F"/>
    <w:rsid w:val="00413585"/>
    <w:rsid w:val="00433FD8"/>
    <w:rsid w:val="004575C0"/>
    <w:rsid w:val="004B64A2"/>
    <w:rsid w:val="004E63A5"/>
    <w:rsid w:val="00524D4D"/>
    <w:rsid w:val="00527127"/>
    <w:rsid w:val="00527D6C"/>
    <w:rsid w:val="005D3DE4"/>
    <w:rsid w:val="0067304C"/>
    <w:rsid w:val="006967F0"/>
    <w:rsid w:val="007815B3"/>
    <w:rsid w:val="00782998"/>
    <w:rsid w:val="00842EEF"/>
    <w:rsid w:val="00947A4B"/>
    <w:rsid w:val="00953E97"/>
    <w:rsid w:val="009745F1"/>
    <w:rsid w:val="009C10BD"/>
    <w:rsid w:val="009D15E4"/>
    <w:rsid w:val="00A30101"/>
    <w:rsid w:val="00B8097E"/>
    <w:rsid w:val="00BA6C60"/>
    <w:rsid w:val="00BD6898"/>
    <w:rsid w:val="00C75DDD"/>
    <w:rsid w:val="00C97917"/>
    <w:rsid w:val="00CC25A7"/>
    <w:rsid w:val="00CD5E09"/>
    <w:rsid w:val="00CF7D6A"/>
    <w:rsid w:val="00D23AB7"/>
    <w:rsid w:val="00D352AA"/>
    <w:rsid w:val="00E01D83"/>
    <w:rsid w:val="00E6627D"/>
    <w:rsid w:val="00E73A7E"/>
    <w:rsid w:val="00E80DE7"/>
    <w:rsid w:val="00E81189"/>
    <w:rsid w:val="00E87F4B"/>
    <w:rsid w:val="00EF5599"/>
    <w:rsid w:val="00F06F69"/>
    <w:rsid w:val="00F7241B"/>
    <w:rsid w:val="00F80FCA"/>
    <w:rsid w:val="00FB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59E16"/>
  <w15:chartTrackingRefBased/>
  <w15:docId w15:val="{813A3381-9535-4F5B-B205-AC3803E4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C99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1D2C99"/>
  </w:style>
  <w:style w:type="character" w:styleId="a3">
    <w:name w:val="Hyperlink"/>
    <w:basedOn w:val="a0"/>
    <w:uiPriority w:val="99"/>
    <w:semiHidden/>
    <w:unhideWhenUsed/>
    <w:rsid w:val="001D2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D2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C99"/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D1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15E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697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2195</Words>
  <Characters>12514</Characters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2024-12-17T12:16:00Z</cp:lastPrinted>
  <dcterms:created xsi:type="dcterms:W3CDTF">2024-12-17T12:17:00Z</dcterms:created>
  <dcterms:modified xsi:type="dcterms:W3CDTF">2024-12-24T10:23:00Z</dcterms:modified>
</cp:coreProperties>
</file>